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二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丘北县中医医院医疗设备配置清单及分项报价表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998"/>
        <w:gridCol w:w="1843"/>
        <w:gridCol w:w="142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规格或型号</w:t>
            </w: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参考品牌</w:t>
            </w: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预算金额（万元）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30"/>
                <w:szCs w:val="30"/>
                <w:lang w:eastAsia="zh-CN"/>
              </w:rPr>
              <w:t>电子支气管内镜系统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内镜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  <w:t>一体化清洗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消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  <w:t>毒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中心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质保方案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........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总合计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价（万元）</w:t>
            </w:r>
          </w:p>
        </w:tc>
        <w:tc>
          <w:tcPr>
            <w:tcW w:w="4262" w:type="dxa"/>
            <w:gridSpan w:val="3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  <w:tc>
          <w:tcPr>
            <w:tcW w:w="5679" w:type="dxa"/>
            <w:gridSpan w:val="4"/>
          </w:tcPr>
          <w:p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（注：配置清单及分项报价表请认真填写，所有配置明细总合计价不得超出预算总价。）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0EAC"/>
    <w:rsid w:val="004771F5"/>
    <w:rsid w:val="20204E67"/>
    <w:rsid w:val="276F4A0D"/>
    <w:rsid w:val="3B4B1EF8"/>
    <w:rsid w:val="4CC70EAC"/>
    <w:rsid w:val="59A53B0F"/>
    <w:rsid w:val="5D7B5AE1"/>
    <w:rsid w:val="5FE023ED"/>
    <w:rsid w:val="63B230A0"/>
    <w:rsid w:val="72C74D81"/>
    <w:rsid w:val="730F0410"/>
    <w:rsid w:val="7A3B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2024-06-14T08:56:00Z</dcterms:created>
  <dc:creator>Administrator</dc:creator>
  <cp:lastModifiedBy>Administrator</cp:lastModifiedBy>
  <dcterms:modified xsi:type="dcterms:W3CDTF">2024-07-26T08:30:52Z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