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三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丘北县中医医院医疗设备售后服务方案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设备名称</w:t>
            </w:r>
          </w:p>
        </w:tc>
        <w:tc>
          <w:tcPr>
            <w:tcW w:w="6301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  <w:t>质保期限（年）</w:t>
            </w:r>
          </w:p>
        </w:tc>
        <w:tc>
          <w:tcPr>
            <w:tcW w:w="6301" w:type="dxa"/>
          </w:tcPr>
          <w:p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质保方案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A744BA0"/>
    <w:rsid w:val="1F12461C"/>
    <w:rsid w:val="2C61178E"/>
    <w:rsid w:val="34383CCF"/>
    <w:rsid w:val="3BA63B12"/>
    <w:rsid w:val="45E86F75"/>
    <w:rsid w:val="65DE35EA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Administrator</cp:lastModifiedBy>
  <dcterms:modified xsi:type="dcterms:W3CDTF">2024-07-26T08:29:12Z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